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457EF">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3E8F2091">
      <w:pPr>
        <w:spacing w:beforeLines="0" w:afterLines="0" w:line="600" w:lineRule="exact"/>
        <w:jc w:val="center"/>
        <w:rPr>
          <w:rFonts w:hint="default" w:ascii="Times New Roman" w:hAnsi="Times New Roman" w:eastAsia="文星标宋" w:cs="Times New Roman"/>
          <w:color w:val="auto"/>
          <w:sz w:val="44"/>
          <w:szCs w:val="44"/>
        </w:rPr>
      </w:pPr>
      <w:bookmarkStart w:id="3" w:name="_GoBack"/>
      <w:bookmarkEnd w:id="3"/>
    </w:p>
    <w:p w14:paraId="43DC6443">
      <w:pPr>
        <w:spacing w:beforeLines="0" w:afterLines="0" w:line="600" w:lineRule="exact"/>
        <w:jc w:val="center"/>
        <w:rPr>
          <w:rFonts w:hint="default" w:ascii="Times New Roman" w:hAnsi="Times New Roman" w:eastAsia="文星标宋" w:cs="Times New Roman"/>
          <w:b/>
          <w:sz w:val="44"/>
          <w:szCs w:val="44"/>
          <w:lang w:val="en-US" w:eastAsia="zh-CN"/>
        </w:rPr>
      </w:pPr>
      <w:r>
        <w:rPr>
          <w:rFonts w:hint="default" w:ascii="Times New Roman" w:hAnsi="Times New Roman" w:eastAsia="文星标宋" w:cs="Times New Roman"/>
          <w:color w:val="auto"/>
          <w:sz w:val="44"/>
          <w:szCs w:val="44"/>
        </w:rPr>
        <w:t>潍坊市建筑业协会2025年</w:t>
      </w:r>
      <w:r>
        <w:rPr>
          <w:rFonts w:hint="default" w:ascii="Times New Roman" w:hAnsi="Times New Roman" w:eastAsia="文星标宋" w:cs="Times New Roman"/>
          <w:color w:val="auto"/>
          <w:sz w:val="44"/>
          <w:szCs w:val="44"/>
          <w:lang w:val="en-US" w:eastAsia="zh-CN"/>
        </w:rPr>
        <w:t>度工作报告</w:t>
      </w:r>
    </w:p>
    <w:p w14:paraId="29E4E686">
      <w:pPr>
        <w:spacing w:beforeLines="0" w:afterLines="0" w:line="580" w:lineRule="exact"/>
        <w:ind w:firstLine="640"/>
        <w:jc w:val="both"/>
        <w:rPr>
          <w:rFonts w:hint="default" w:ascii="Times New Roman" w:hAnsi="Times New Roman" w:cs="Times New Roman"/>
          <w:b/>
          <w:sz w:val="44"/>
          <w:szCs w:val="44"/>
        </w:rPr>
      </w:pPr>
    </w:p>
    <w:p w14:paraId="084703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面对建筑行业整体低迷但稳中向进的形势，协会在市住建局、市建筑业发展中心等业务主管部门的坚强领导和大力支持下，始终坚持以党建为引领，紧密团结全体会员单位，坚定发展信心，秉承“做事让政府放心，服务让企业满意”的理念，认真履行“提供服务，反映诉求，规范行为”职能，不断强化服务意识，充分发挥桥梁纽带作用，各项工作平稳有序推进，取得积极成效，圆满完成了年度各项目标任务。</w:t>
      </w:r>
      <w:bookmarkStart w:id="0" w:name="OLE_LINK1"/>
      <w:r>
        <w:rPr>
          <w:rFonts w:hint="default" w:ascii="Times New Roman" w:hAnsi="Times New Roman" w:eastAsia="仿宋_GB2312" w:cs="Times New Roman"/>
          <w:sz w:val="32"/>
          <w:szCs w:val="32"/>
        </w:rPr>
        <w:t>全年累计获得省级以上优秀成果荣誉奖励</w:t>
      </w:r>
      <w:r>
        <w:rPr>
          <w:rFonts w:hint="default" w:ascii="Times New Roman" w:hAnsi="Times New Roman" w:eastAsia="仿宋_GB2312" w:cs="Times New Roman"/>
          <w:sz w:val="32"/>
          <w:szCs w:val="32"/>
          <w:lang w:eastAsia="zh-CN"/>
        </w:rPr>
        <w:t>310</w:t>
      </w:r>
      <w:r>
        <w:rPr>
          <w:rFonts w:hint="default" w:ascii="Times New Roman" w:hAnsi="Times New Roman" w:eastAsia="仿宋_GB2312" w:cs="Times New Roman"/>
          <w:sz w:val="32"/>
          <w:szCs w:val="32"/>
        </w:rPr>
        <w:t>人次</w:t>
      </w:r>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其中国家级荣誉奖励</w:t>
      </w:r>
      <w:r>
        <w:rPr>
          <w:rFonts w:hint="default" w:ascii="Times New Roman" w:hAnsi="Times New Roman" w:eastAsia="仿宋_GB2312" w:cs="Times New Roman"/>
          <w:sz w:val="32"/>
          <w:szCs w:val="32"/>
          <w:lang w:eastAsia="zh-CN"/>
        </w:rPr>
        <w:t>104</w:t>
      </w:r>
      <w:r>
        <w:rPr>
          <w:rFonts w:hint="default" w:ascii="Times New Roman" w:hAnsi="Times New Roman" w:eastAsia="仿宋_GB2312" w:cs="Times New Roman"/>
          <w:sz w:val="32"/>
          <w:szCs w:val="32"/>
        </w:rPr>
        <w:t>人次，赢得上级主管部门和会员单位的一致认可。现将2025年工作总结如下：</w:t>
      </w:r>
    </w:p>
    <w:p w14:paraId="262CAC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一、聚焦自身建设，夯实协会发展基础</w:t>
      </w:r>
    </w:p>
    <w:p w14:paraId="5B2636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（一）强化党建引领。</w:t>
      </w:r>
      <w:r>
        <w:rPr>
          <w:rFonts w:hint="default" w:ascii="Times New Roman" w:hAnsi="Times New Roman" w:eastAsia="仿宋_GB2312" w:cs="Times New Roman"/>
          <w:sz w:val="32"/>
          <w:szCs w:val="32"/>
        </w:rPr>
        <w:t>深入学习贯彻党的二十大及中央八项规定精神，通过专题学习、主题党日、党建共建、公益助学等多种形式，不断加强协会党建和秘书处队伍思想建设，筑牢服务宗旨意识。</w:t>
      </w:r>
    </w:p>
    <w:p w14:paraId="0199A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（二）统筹分会管理。</w:t>
      </w:r>
      <w:r>
        <w:rPr>
          <w:rFonts w:hint="default" w:ascii="Times New Roman" w:hAnsi="Times New Roman" w:eastAsia="仿宋_GB2312" w:cs="Times New Roman"/>
          <w:sz w:val="32"/>
          <w:szCs w:val="32"/>
        </w:rPr>
        <w:t>加强对下设分会业务指导与协调，完成所在行业数据统计、培训推荐等工作，确保各分会在建筑业协会的统一领导下协同高效运作。</w:t>
      </w:r>
    </w:p>
    <w:p w14:paraId="1864F7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（三）推进人才培养。</w:t>
      </w:r>
      <w:r>
        <w:rPr>
          <w:rFonts w:hint="default" w:ascii="Times New Roman" w:hAnsi="Times New Roman" w:eastAsia="仿宋_GB2312" w:cs="Times New Roman"/>
          <w:sz w:val="32"/>
          <w:szCs w:val="32"/>
        </w:rPr>
        <w:t>联合市建设工会开展优秀项目经理竞赛，评选优秀项目经理101人，其中53人荣获省级优秀项目经理。联合主管部门认定首批潍坊市传统建筑工匠10人。</w:t>
      </w:r>
      <w:r>
        <w:rPr>
          <w:rFonts w:hint="default" w:ascii="Times New Roman" w:hAnsi="Times New Roman" w:eastAsia="仿宋_GB2312" w:cs="Times New Roman"/>
          <w:sz w:val="32"/>
          <w:szCs w:val="32"/>
          <w:lang w:eastAsia="zh-CN"/>
        </w:rPr>
        <w:t>举办</w:t>
      </w:r>
      <w:r>
        <w:rPr>
          <w:rFonts w:hint="default" w:ascii="Times New Roman" w:hAnsi="Times New Roman" w:eastAsia="仿宋_GB2312" w:cs="Times New Roman"/>
          <w:sz w:val="32"/>
          <w:szCs w:val="32"/>
        </w:rPr>
        <w:t>专业技术人员培训和学术交流活动10余次，有效提升从业人员的素质和能力。</w:t>
      </w:r>
    </w:p>
    <w:p w14:paraId="210837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（四）优化会员服务。</w:t>
      </w:r>
      <w:r>
        <w:rPr>
          <w:rFonts w:hint="default" w:ascii="Times New Roman" w:hAnsi="Times New Roman" w:eastAsia="仿宋_GB2312" w:cs="Times New Roman"/>
          <w:sz w:val="32"/>
          <w:szCs w:val="32"/>
        </w:rPr>
        <w:t>加强与企业的联系，拓展会员企业范围，征求会员企业意见，建立会员单位之间良好的沟通机制。发展优质新会员4家，走访调研会员单位10余次。表彰2024年度优秀会员单位60家，优秀联络员45名。</w:t>
      </w:r>
    </w:p>
    <w:p w14:paraId="4DB2D1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（五）配合主管部门工作。</w:t>
      </w:r>
      <w:r>
        <w:rPr>
          <w:rFonts w:hint="default" w:ascii="Times New Roman" w:hAnsi="Times New Roman" w:eastAsia="仿宋_GB2312" w:cs="Times New Roman"/>
          <w:sz w:val="32"/>
          <w:szCs w:val="32"/>
        </w:rPr>
        <w:t>顺利完成民政局年检、填报社工部党建工作情况</w:t>
      </w:r>
      <w:r>
        <w:rPr>
          <w:rFonts w:hint="default" w:ascii="Times New Roman" w:hAnsi="Times New Roman" w:eastAsia="仿宋_GB2312" w:cs="Times New Roman"/>
          <w:sz w:val="32"/>
          <w:szCs w:val="32"/>
          <w:lang w:eastAsia="zh-CN"/>
        </w:rPr>
        <w:t>调查问卷、</w:t>
      </w:r>
      <w:r>
        <w:rPr>
          <w:rFonts w:hint="default" w:ascii="Times New Roman" w:hAnsi="Times New Roman" w:eastAsia="仿宋_GB2312" w:cs="Times New Roman"/>
          <w:sz w:val="32"/>
          <w:szCs w:val="32"/>
        </w:rPr>
        <w:t>市行业协会商会发展情况调查问卷等工作。参加潍坊市行业协会商会党组织书记（负责人）党建业务能力提升培训班。配合住建局、建筑业发展中心做好组织会议、征求意见、荣誉统计、行业宣传等相关工作。</w:t>
      </w:r>
    </w:p>
    <w:p w14:paraId="63BC9A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二、倡导诚信自律，促进行业健康发展</w:t>
      </w:r>
    </w:p>
    <w:p w14:paraId="1BA5E6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（一）加强行业自律建设</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规范建筑业企业的经营行为和市场秩序，维护本行业的社会声誉和会员单位的合法权益，充分发挥引领行业自律的导向作用，提高行业协会公信力。</w:t>
      </w:r>
    </w:p>
    <w:p w14:paraId="7132C5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（二）构建诚信体系</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鼓励并组织企业参加信用企业评价活动，增强企业诚信意识。2025年，我市企业获评中建协AAA级信用企业7家；中施企协AAA级信用企业9家；中装协AAA级信用企业6家；12家企业获得工程建设企业信用星级认定；4家企业荣获中施企协工程建设诚信典型企业</w:t>
      </w:r>
      <w:r>
        <w:rPr>
          <w:rFonts w:hint="default" w:ascii="Times New Roman" w:hAnsi="Times New Roman" w:eastAsia="仿宋_GB2312" w:cs="Times New Roman"/>
          <w:sz w:val="32"/>
          <w:szCs w:val="32"/>
          <w:lang w:eastAsia="zh-CN"/>
        </w:rPr>
        <w:t>称号，</w:t>
      </w:r>
      <w:r>
        <w:rPr>
          <w:rFonts w:hint="default" w:ascii="Times New Roman" w:hAnsi="Times New Roman" w:eastAsia="仿宋_GB2312" w:cs="Times New Roman"/>
          <w:sz w:val="32"/>
          <w:szCs w:val="32"/>
        </w:rPr>
        <w:t>3名企业家荣获诚信典型企业家</w:t>
      </w:r>
      <w:r>
        <w:rPr>
          <w:rFonts w:hint="default" w:ascii="Times New Roman" w:hAnsi="Times New Roman" w:eastAsia="仿宋_GB2312" w:cs="Times New Roman"/>
          <w:sz w:val="32"/>
          <w:szCs w:val="32"/>
          <w:lang w:eastAsia="zh-CN"/>
        </w:rPr>
        <w:t>称号；</w:t>
      </w:r>
      <w:r>
        <w:rPr>
          <w:rFonts w:hint="default" w:ascii="Times New Roman" w:hAnsi="Times New Roman" w:eastAsia="仿宋_GB2312" w:cs="Times New Roman"/>
          <w:sz w:val="32"/>
          <w:szCs w:val="32"/>
        </w:rPr>
        <w:t>5名项目经理荣获诚信项目经理；3家企业荣获省优秀诚信企业</w:t>
      </w:r>
      <w:r>
        <w:rPr>
          <w:rFonts w:hint="default" w:ascii="Times New Roman" w:hAnsi="Times New Roman" w:eastAsia="仿宋_GB2312" w:cs="Times New Roman"/>
          <w:sz w:val="32"/>
          <w:szCs w:val="32"/>
          <w:lang w:eastAsia="zh-CN"/>
        </w:rPr>
        <w:t>称号，</w:t>
      </w:r>
      <w:r>
        <w:rPr>
          <w:rFonts w:hint="default" w:ascii="Times New Roman" w:hAnsi="Times New Roman" w:eastAsia="仿宋_GB2312" w:cs="Times New Roman"/>
          <w:sz w:val="32"/>
          <w:szCs w:val="32"/>
        </w:rPr>
        <w:t>3人荣获省优秀诚信企业家</w:t>
      </w:r>
      <w:r>
        <w:rPr>
          <w:rFonts w:hint="default" w:ascii="Times New Roman" w:hAnsi="Times New Roman" w:eastAsia="仿宋_GB2312" w:cs="Times New Roman"/>
          <w:sz w:val="32"/>
          <w:szCs w:val="32"/>
          <w:lang w:eastAsia="zh-CN"/>
        </w:rPr>
        <w:t>称号。</w:t>
      </w:r>
    </w:p>
    <w:p w14:paraId="724E22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三、树立标杆样板，驱动质量与科技双提升</w:t>
      </w:r>
    </w:p>
    <w:p w14:paraId="2C5B49B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（一）助力创优夺杯</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通过过程指导，观摩学习、专业培训等方式，推动企业创建优质工程，提升我市建设工程质量水平。全年荣获华东地区优质工程10项、华东地区建筑施工安全生产标准化学习交流项目2项、省建筑施工安全生产标准化工地学习交流项目12项、省市政工程最高质量水平评价工程1项、山东土木建筑科学技术奖1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荐申报鲁班奖1项（潍坊昌大建设集团有限公司承建的潍坊市人民医院内科院区）；国家优质工程奖1项（潍坊昌大建设集团有限公司承建的潍坊医学院附属医院教学科研病房综合楼）；中国建筑工程装饰奖3项（公共建筑装饰类2项、建筑幕墙类1项）。</w:t>
      </w:r>
    </w:p>
    <w:p w14:paraId="053906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（二）激发质量创新活力</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深入开展QC小组、SC小组成果竞赛活动，全年获市级以上QC成果125项，其中省级60项，国家级11项。潍坊市建设工会委员会和潍坊市建筑业协会荣获竞赛优秀组织单位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竞赛活动的开展有效促进了群众性质量改进与安全管理创新。</w:t>
      </w:r>
    </w:p>
    <w:p w14:paraId="398724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（三）推动行业科技创新</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积极组织企业申报省级、国家级工程建设科学技术奖</w:t>
      </w:r>
      <w:r>
        <w:rPr>
          <w:rFonts w:hint="default"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rPr>
        <w:t>建设工程项目管理成果竞赛、BIM应用成果竞赛、高推广价值专利评选、微创新技术评选、绿色建造施工水平评价、省绿色施工科技项目</w:t>
      </w:r>
      <w:r>
        <w:rPr>
          <w:rFonts w:hint="default" w:ascii="Times New Roman" w:hAnsi="Times New Roman" w:eastAsia="仿宋_GB2312" w:cs="Times New Roman"/>
          <w:sz w:val="32"/>
          <w:szCs w:val="32"/>
          <w:lang w:eastAsia="zh-CN"/>
        </w:rPr>
        <w:t>等百余</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同时，鼓励推动企业技术创新和成果转化，为企业和行业创造经济效益和社会效益。</w:t>
      </w:r>
    </w:p>
    <w:p w14:paraId="60D0DF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四、主动作为，强化“双向”服务</w:t>
      </w:r>
      <w:r>
        <w:rPr>
          <w:rFonts w:hint="default" w:ascii="Times New Roman" w:hAnsi="Times New Roman" w:eastAsia="黑体" w:cs="Times New Roman"/>
          <w:sz w:val="32"/>
          <w:szCs w:val="32"/>
          <w:lang w:eastAsia="zh-CN"/>
        </w:rPr>
        <w:t>行动。</w:t>
      </w:r>
    </w:p>
    <w:p w14:paraId="4EB200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（一）发挥桥梁纽带作用，积极为政府主管部门</w:t>
      </w:r>
      <w:r>
        <w:rPr>
          <w:rFonts w:hint="default" w:ascii="Times New Roman" w:hAnsi="Times New Roman" w:eastAsia="楷体_GB2312" w:cs="Times New Roman"/>
          <w:sz w:val="32"/>
          <w:szCs w:val="32"/>
          <w:lang w:eastAsia="zh-CN"/>
        </w:rPr>
        <w:t>服务。</w:t>
      </w:r>
    </w:p>
    <w:p w14:paraId="190A1F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1.以服务市场主体为出发点，广泛开展企业调研工作，协助业务主管部门</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各项政策、问卷征求企业意见，了解企业的发展情况、存在的问题、面临的困难及在创新发展中受到的制约因素，汇总上报业务主管部门，为领导决策</w:t>
      </w:r>
      <w:r>
        <w:rPr>
          <w:rFonts w:hint="default" w:ascii="Times New Roman" w:hAnsi="Times New Roman" w:eastAsia="仿宋_GB2312" w:cs="Times New Roman"/>
          <w:sz w:val="32"/>
          <w:szCs w:val="32"/>
          <w:lang w:eastAsia="zh-CN"/>
        </w:rPr>
        <w:t>提供第一手</w:t>
      </w:r>
      <w:r>
        <w:rPr>
          <w:rFonts w:hint="default" w:ascii="Times New Roman" w:hAnsi="Times New Roman" w:eastAsia="仿宋_GB2312" w:cs="Times New Roman"/>
          <w:sz w:val="32"/>
          <w:szCs w:val="32"/>
        </w:rPr>
        <w:t>资料。协助业务主管部门转发通知4次并汇总上报情况。</w:t>
      </w:r>
    </w:p>
    <w:p w14:paraId="65FFF2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1" w:name="OLE_LINK4"/>
      <w:r>
        <w:rPr>
          <w:rFonts w:hint="default" w:ascii="Times New Roman" w:hAnsi="Times New Roman" w:eastAsia="仿宋_GB2312" w:cs="Times New Roman"/>
          <w:sz w:val="32"/>
          <w:szCs w:val="32"/>
        </w:rPr>
        <w:t>与市建设工会联合，组织市级QC小组成果竞赛、建筑施工企业安全生产“五赛一创”</w:t>
      </w:r>
      <w:bookmarkEnd w:id="1"/>
      <w:r>
        <w:rPr>
          <w:rFonts w:hint="default" w:ascii="Times New Roman" w:hAnsi="Times New Roman" w:eastAsia="仿宋_GB2312" w:cs="Times New Roman"/>
          <w:sz w:val="32"/>
          <w:szCs w:val="32"/>
        </w:rPr>
        <w:t>、优秀项目经理等劳动竞赛活动，并择优推荐到省级、国家级协会。组织企业参加省级协会各类竞赛11项，荣获竞赛类奖项188项（人次）。市建协多次荣获优秀组织奖。</w:t>
      </w:r>
    </w:p>
    <w:p w14:paraId="6A0940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3.充分发挥潍坊市建筑业协会</w:t>
      </w:r>
      <w:r>
        <w:rPr>
          <w:rFonts w:hint="default" w:ascii="Times New Roman" w:hAnsi="Times New Roman" w:eastAsia="仿宋_GB2312" w:cs="Times New Roman"/>
          <w:sz w:val="32"/>
          <w:szCs w:val="32"/>
          <w:lang w:eastAsia="zh-CN"/>
        </w:rPr>
        <w:t>作为潍坊市</w:t>
      </w:r>
      <w:r>
        <w:rPr>
          <w:rFonts w:hint="default" w:ascii="Times New Roman" w:hAnsi="Times New Roman" w:eastAsia="仿宋_GB2312" w:cs="Times New Roman"/>
          <w:sz w:val="32"/>
          <w:szCs w:val="32"/>
        </w:rPr>
        <w:t>外出施工行业党委委员单位</w:t>
      </w:r>
      <w:r>
        <w:rPr>
          <w:rFonts w:hint="default" w:ascii="Times New Roman" w:hAnsi="Times New Roman" w:eastAsia="仿宋_GB2312" w:cs="Times New Roman"/>
          <w:sz w:val="32"/>
          <w:szCs w:val="32"/>
          <w:lang w:eastAsia="zh-CN"/>
        </w:rPr>
        <w:t>的作用</w:t>
      </w:r>
      <w:r>
        <w:rPr>
          <w:rFonts w:hint="default" w:ascii="Times New Roman" w:hAnsi="Times New Roman" w:eastAsia="仿宋_GB2312" w:cs="Times New Roman"/>
          <w:sz w:val="32"/>
          <w:szCs w:val="32"/>
        </w:rPr>
        <w:t>，构建党建</w:t>
      </w:r>
      <w:r>
        <w:rPr>
          <w:rFonts w:hint="default" w:ascii="Times New Roman" w:hAnsi="Times New Roman" w:eastAsia="仿宋_GB2312" w:cs="Times New Roman"/>
          <w:sz w:val="32"/>
          <w:szCs w:val="32"/>
          <w:lang w:eastAsia="zh-CN"/>
        </w:rPr>
        <w:t>与业务</w:t>
      </w:r>
      <w:r>
        <w:rPr>
          <w:rFonts w:hint="default" w:ascii="Times New Roman" w:hAnsi="Times New Roman" w:eastAsia="仿宋_GB2312" w:cs="Times New Roman"/>
          <w:sz w:val="32"/>
          <w:szCs w:val="32"/>
        </w:rPr>
        <w:t>双向促进</w:t>
      </w:r>
      <w:r>
        <w:rPr>
          <w:rFonts w:hint="default"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rPr>
        <w:t>配合主管部门积极为企业做好上下游产品的推介工作。3月份</w:t>
      </w:r>
      <w:r>
        <w:rPr>
          <w:rFonts w:hint="default" w:ascii="Times New Roman" w:hAnsi="Times New Roman" w:eastAsia="仿宋_GB2312" w:cs="Times New Roman"/>
          <w:sz w:val="32"/>
          <w:szCs w:val="32"/>
          <w:lang w:eastAsia="zh-CN"/>
        </w:rPr>
        <w:t>，协会参加</w:t>
      </w:r>
      <w:r>
        <w:rPr>
          <w:rFonts w:hint="default" w:ascii="Times New Roman" w:hAnsi="Times New Roman" w:eastAsia="仿宋_GB2312" w:cs="Times New Roman"/>
          <w:sz w:val="32"/>
          <w:szCs w:val="32"/>
        </w:rPr>
        <w:t>市建筑企业外出施工行业党委第六次（扩大）会议暨外出施工工作座谈会。6月份，参加潍坊市建筑企业外出施工行业党委在新疆喀什地区召开的第七次党委（扩大）会议暨西北区域党支部成立揭牌仪式。10月份，参加在临朐县举行的“齐鲁建造”潍坊区域品牌（临朐铝材、寿光防水）揭牌仪式。会上，山东省建筑业协会与山东省建筑互联网平台、临朐县住建局、寿光市住建局签订业务合作框架协议。11月份</w:t>
      </w:r>
      <w:r>
        <w:rPr>
          <w:rFonts w:hint="default" w:ascii="Times New Roman" w:hAnsi="Times New Roman" w:eastAsia="仿宋_GB2312" w:cs="Times New Roman"/>
          <w:sz w:val="32"/>
          <w:szCs w:val="32"/>
          <w:lang w:eastAsia="zh-CN"/>
        </w:rPr>
        <w:t>，协会参加</w:t>
      </w:r>
      <w:r>
        <w:rPr>
          <w:rFonts w:hint="default" w:ascii="Times New Roman" w:hAnsi="Times New Roman" w:eastAsia="仿宋_GB2312" w:cs="Times New Roman"/>
          <w:sz w:val="32"/>
          <w:szCs w:val="32"/>
        </w:rPr>
        <w:t>外出施工行业党委党建工作培训班。12月份，在市建筑企业外出施工行业党委的指导下，与寿光市建筑业协会联合组织本市多家建筑业相关企业赴乌兹别克斯坦开展商务考察交流活动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参加中共高密市建筑企业外出施工行业委员会成立大会。</w:t>
      </w:r>
    </w:p>
    <w:p w14:paraId="14C1522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4.协助主管部门做好清欠维稳工作，选派优秀同志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市清欠办</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按照局党组和中心党委的要求开展工作，有效防范化解欠薪风险，切实维护建筑业企业和农民工的合法权益。配合市住建局、市</w:t>
      </w:r>
      <w:r>
        <w:rPr>
          <w:rFonts w:hint="default" w:ascii="Times New Roman" w:hAnsi="Times New Roman" w:eastAsia="仿宋_GB2312" w:cs="Times New Roman"/>
          <w:sz w:val="32"/>
          <w:szCs w:val="32"/>
          <w:lang w:eastAsia="zh-CN"/>
        </w:rPr>
        <w:t>级部门</w:t>
      </w:r>
      <w:r>
        <w:rPr>
          <w:rFonts w:hint="default" w:ascii="Times New Roman" w:hAnsi="Times New Roman" w:eastAsia="仿宋_GB2312" w:cs="Times New Roman"/>
          <w:sz w:val="32"/>
          <w:szCs w:val="32"/>
        </w:rPr>
        <w:t>做好培训、统计、报表、调研等各项工作10余次。</w:t>
      </w:r>
    </w:p>
    <w:p w14:paraId="44471F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（二）以企业需求为导向，积极为市场主体</w:t>
      </w:r>
      <w:r>
        <w:rPr>
          <w:rFonts w:hint="default" w:ascii="Times New Roman" w:hAnsi="Times New Roman" w:eastAsia="楷体_GB2312" w:cs="Times New Roman"/>
          <w:sz w:val="32"/>
          <w:szCs w:val="32"/>
          <w:lang w:eastAsia="zh-CN"/>
        </w:rPr>
        <w:t>服务。</w:t>
      </w:r>
    </w:p>
    <w:p w14:paraId="27C23B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1.协会积极为企业和个人争取、推荐申报各类荣誉，帮扶企业不断发展壮大。2025年推荐荣誉奖项583个（人次），争取增加申报名额10余项。 </w:t>
      </w:r>
    </w:p>
    <w:p w14:paraId="4B4FFD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2.适应形势，积极做好对口学习培训。采取线上+线下结合的方式</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开展《房屋市政工程生产安全重大事故隐患判定标准（2024版）》主要内容解读及应用线上公益讲座、财税金融专题培训交流会、“质量月”活动暨“建筑工程实体质量控制标准化”公益培训、“住宅项目规范（GB55038-2025）主要内容解读及应用”线上公益培训，联合市建设工程咨询协会</w:t>
      </w:r>
      <w:bookmarkStart w:id="2" w:name="OLE_LINK3"/>
      <w:r>
        <w:rPr>
          <w:rFonts w:hint="default" w:ascii="Times New Roman" w:hAnsi="Times New Roman" w:eastAsia="仿宋_GB2312" w:cs="Times New Roman"/>
          <w:sz w:val="32"/>
          <w:szCs w:val="32"/>
        </w:rPr>
        <w:t>开展人力资源管理专题讲座、《建设工程工程量清单计价标准》实施指引培训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联合建筑业中心承办全市建设工程工程量清单计价新标准宣贯培训班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联合寿光市建筑业协会开展全市建设工程企业资质政策升级讲解分析及业绩补录专题培训班等</w:t>
      </w:r>
      <w:bookmarkEnd w:id="2"/>
      <w:r>
        <w:rPr>
          <w:rFonts w:hint="default" w:ascii="Times New Roman" w:hAnsi="Times New Roman" w:eastAsia="仿宋_GB2312" w:cs="Times New Roman"/>
          <w:sz w:val="32"/>
          <w:szCs w:val="32"/>
        </w:rPr>
        <w:t>8次培训，线上、线下</w:t>
      </w:r>
      <w:r>
        <w:rPr>
          <w:rFonts w:hint="default" w:ascii="Times New Roman" w:hAnsi="Times New Roman" w:eastAsia="仿宋_GB2312" w:cs="Times New Roman"/>
          <w:sz w:val="32"/>
          <w:szCs w:val="32"/>
          <w:lang w:eastAsia="zh-CN"/>
        </w:rPr>
        <w:t>共计</w:t>
      </w:r>
      <w:r>
        <w:rPr>
          <w:rFonts w:hint="default" w:ascii="Times New Roman" w:hAnsi="Times New Roman" w:eastAsia="仿宋_GB2312" w:cs="Times New Roman"/>
          <w:sz w:val="32"/>
          <w:szCs w:val="32"/>
        </w:rPr>
        <w:t>2500余人参加并受益。拓展了协会服务范围和服务对象，提升了专业技术人员水平。</w:t>
      </w:r>
    </w:p>
    <w:p w14:paraId="2020B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3.装饰工作方面，与市区住建部门领导走访装饰公司进行调研交流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与省装饰协会等相关协会交流座谈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组织装饰施工企业与部分建材企业对接。</w:t>
      </w:r>
    </w:p>
    <w:p w14:paraId="7118A7A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4.混凝土工作方面，8月份参与承办“才聚潍坊·技能兴潍”第五届潍坊市职业技能大赛——“诚上城杯”预拌混凝土配合比设计职业技能竞赛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推荐上报中国混凝土高质量示范企业3家。组织企业参加山东省预拌混凝土企业总工、试验室主任、试验室检测及质量控制技术人员新培训150人次，到期换证96人次。</w:t>
      </w:r>
    </w:p>
    <w:p w14:paraId="45A690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5.安全设备工作方面，组织企业参加省安全协会培训、观摩交流等活动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与建设工会联合组织开展2025年潍坊市建筑施工企业安全生产“五赛一创”劳动竞赛活动，其中5个优胜单位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10个优胜项目部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16名优胜个人获得省级荣誉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山东省建筑安全与设备管理协会团体标准《山东省建设工程安全管理小组（SC小组）活动导则》开题会、结题会在潍坊召开。</w:t>
      </w:r>
    </w:p>
    <w:p w14:paraId="3D0B4D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6.加强与住建系统其他协会、县市区行业协会、高校开展交流合作，互访互学，联合开展党建共建活动。与山东城市建设职业学院召开二级建造师继续教育调研会；聊城建协来潍座谈交流。</w:t>
      </w:r>
    </w:p>
    <w:p w14:paraId="027258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7.组织外出考察学习，积极开展对外交流。9月份</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建协组织部分会员企业</w:t>
      </w:r>
      <w:r>
        <w:rPr>
          <w:rFonts w:hint="default" w:ascii="Times New Roman" w:hAnsi="Times New Roman" w:eastAsia="仿宋_GB2312" w:cs="Times New Roman"/>
          <w:sz w:val="32"/>
          <w:szCs w:val="32"/>
          <w:lang w:eastAsia="zh-CN"/>
        </w:rPr>
        <w:t>的30</w:t>
      </w:r>
      <w:r>
        <w:rPr>
          <w:rFonts w:hint="default" w:ascii="Times New Roman" w:hAnsi="Times New Roman" w:eastAsia="仿宋_GB2312" w:cs="Times New Roman"/>
          <w:sz w:val="32"/>
          <w:szCs w:val="32"/>
        </w:rPr>
        <w:t>人参加山东省“好房子”建设品质提升交流观摩会，组织80余人观摩临朐“好房子”标准化建设</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。11月份</w:t>
      </w:r>
      <w:r>
        <w:rPr>
          <w:rFonts w:hint="default" w:ascii="Times New Roman" w:hAnsi="Times New Roman" w:eastAsia="仿宋_GB2312" w:cs="Times New Roman"/>
          <w:sz w:val="32"/>
          <w:szCs w:val="32"/>
          <w:lang w:eastAsia="zh-CN"/>
        </w:rPr>
        <w:t>，市建协受邀</w:t>
      </w:r>
      <w:r>
        <w:rPr>
          <w:rFonts w:hint="default" w:ascii="Times New Roman" w:hAnsi="Times New Roman" w:eastAsia="仿宋_GB2312" w:cs="Times New Roman"/>
          <w:sz w:val="32"/>
          <w:szCs w:val="32"/>
        </w:rPr>
        <w:t>参加副会长单位华元建设集团韩国考察团座谈会。组织本市多家建筑业相关企业赴新疆、湖北</w:t>
      </w:r>
      <w:r>
        <w:rPr>
          <w:rFonts w:hint="default" w:ascii="Times New Roman" w:hAnsi="Times New Roman" w:eastAsia="仿宋_GB2312" w:cs="Times New Roman"/>
          <w:sz w:val="32"/>
          <w:szCs w:val="32"/>
          <w:lang w:eastAsia="zh-CN"/>
        </w:rPr>
        <w:t>等地以及中亚地区</w:t>
      </w:r>
      <w:r>
        <w:rPr>
          <w:rFonts w:hint="default" w:ascii="Times New Roman" w:hAnsi="Times New Roman" w:eastAsia="仿宋_GB2312" w:cs="Times New Roman"/>
          <w:sz w:val="32"/>
          <w:szCs w:val="32"/>
        </w:rPr>
        <w:t>参加会议并开展考察交流活动。帮助企业对接资源，学习经验，开拓外埠市场。</w:t>
      </w:r>
    </w:p>
    <w:p w14:paraId="581475A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8.2025年</w:t>
      </w:r>
      <w:r>
        <w:rPr>
          <w:rFonts w:hint="default" w:ascii="Times New Roman" w:hAnsi="Times New Roman" w:eastAsia="仿宋_GB2312" w:cs="Times New Roman"/>
          <w:sz w:val="32"/>
          <w:szCs w:val="32"/>
          <w:lang w:eastAsia="zh-CN"/>
        </w:rPr>
        <w:t>，市建协参加</w:t>
      </w:r>
      <w:r>
        <w:rPr>
          <w:rFonts w:hint="default" w:ascii="Times New Roman" w:hAnsi="Times New Roman" w:eastAsia="仿宋_GB2312" w:cs="Times New Roman"/>
          <w:sz w:val="32"/>
          <w:szCs w:val="32"/>
        </w:rPr>
        <w:t>省级、国家级各协会组织的各类会议、培训、竞赛等活动</w:t>
      </w:r>
      <w:r>
        <w:rPr>
          <w:rFonts w:hint="default" w:ascii="Times New Roman" w:hAnsi="Times New Roman" w:eastAsia="仿宋_GB2312" w:cs="Times New Roman"/>
          <w:sz w:val="32"/>
          <w:szCs w:val="32"/>
          <w:lang w:eastAsia="zh-CN"/>
        </w:rPr>
        <w:t>60余次</w:t>
      </w:r>
      <w:r>
        <w:rPr>
          <w:rFonts w:hint="default" w:ascii="Times New Roman" w:hAnsi="Times New Roman" w:eastAsia="仿宋_GB2312" w:cs="Times New Roman"/>
          <w:sz w:val="32"/>
          <w:szCs w:val="32"/>
        </w:rPr>
        <w:t>，迎接国家、省检查组8次，传达各级各部门政策精神，及时下发各类通知260</w:t>
      </w:r>
      <w:r>
        <w:rPr>
          <w:rFonts w:hint="default" w:ascii="Times New Roman" w:hAnsi="Times New Roman" w:eastAsia="仿宋_GB2312" w:cs="Times New Roman"/>
          <w:sz w:val="32"/>
          <w:szCs w:val="32"/>
          <w:lang w:eastAsia="zh-CN"/>
        </w:rPr>
        <w:t>余份</w:t>
      </w:r>
      <w:r>
        <w:rPr>
          <w:rFonts w:hint="default" w:ascii="Times New Roman" w:hAnsi="Times New Roman" w:eastAsia="仿宋_GB2312" w:cs="Times New Roman"/>
          <w:sz w:val="32"/>
          <w:szCs w:val="32"/>
        </w:rPr>
        <w:t>。协会积极为企业及个人争取和推荐申报各类荣誉，争取名额10余项，帮扶企业不断发展壮大。</w:t>
      </w:r>
    </w:p>
    <w:p w14:paraId="6CA4A8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9.继续弘扬行业主旋律，加大宣传推广</w:t>
      </w:r>
      <w:r>
        <w:rPr>
          <w:rFonts w:hint="default" w:ascii="Times New Roman" w:hAnsi="Times New Roman" w:eastAsia="仿宋_GB2312" w:cs="Times New Roman"/>
          <w:sz w:val="32"/>
          <w:szCs w:val="32"/>
          <w:lang w:eastAsia="zh-CN"/>
        </w:rPr>
        <w:t>力度</w:t>
      </w:r>
      <w:r>
        <w:rPr>
          <w:rFonts w:hint="default" w:ascii="Times New Roman" w:hAnsi="Times New Roman" w:eastAsia="仿宋_GB2312" w:cs="Times New Roman"/>
          <w:sz w:val="32"/>
          <w:szCs w:val="32"/>
        </w:rPr>
        <w:t>，提升协会影响力和会员企业社会知名度。一是充分利用协会网站、公众号平台，大力宣传建筑行业最新政策规定、行业热点、法律法规、企业新闻等，开展会员单位质量月、安全月宣传系列活动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提高各信息平台的利用率。二是编发建筑信息34期，公众号推送各类通知信息及各类行业政策法规117次，订阅人数比上年同期增长5.7%。三是表彰2024年度“优秀通讯员”24名，</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投稿数量和宣传工作的优秀个人进行表彰。</w:t>
      </w:r>
    </w:p>
    <w:p w14:paraId="129866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10.积极采取措施，切实减轻企业负担。协会开展的各类评选、培训等活动均不收取任何费用，对2025年未缴纳会费的企业，给予缓缴</w:t>
      </w:r>
      <w:r>
        <w:rPr>
          <w:rFonts w:hint="default"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，对经营困难企业给予</w:t>
      </w:r>
      <w:r>
        <w:rPr>
          <w:rFonts w:hint="default" w:ascii="Times New Roman" w:hAnsi="Times New Roman" w:eastAsia="仿宋_GB2312" w:cs="Times New Roman"/>
          <w:sz w:val="32"/>
          <w:szCs w:val="32"/>
          <w:lang w:eastAsia="zh-CN"/>
        </w:rPr>
        <w:t>会费减免</w:t>
      </w:r>
      <w:r>
        <w:rPr>
          <w:rFonts w:hint="default" w:ascii="Times New Roman" w:hAnsi="Times New Roman" w:eastAsia="仿宋_GB2312" w:cs="Times New Roman"/>
          <w:sz w:val="32"/>
          <w:szCs w:val="32"/>
        </w:rPr>
        <w:t>。</w:t>
      </w:r>
    </w:p>
    <w:p w14:paraId="0C1538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2025年协会的常规工作扎实推进，在整体市场发展低迷的情况下，积极开展各项工作，得到了上级协会和各级有关部门的充分肯定。2026年，</w:t>
      </w:r>
      <w:r>
        <w:rPr>
          <w:rFonts w:hint="default" w:ascii="Times New Roman" w:hAnsi="Times New Roman" w:eastAsia="仿宋_GB2312" w:cs="Times New Roman"/>
          <w:sz w:val="32"/>
          <w:szCs w:val="32"/>
          <w:lang w:eastAsia="zh-CN"/>
        </w:rPr>
        <w:t>市建协</w:t>
      </w:r>
      <w:r>
        <w:rPr>
          <w:rFonts w:hint="default" w:ascii="Times New Roman" w:hAnsi="Times New Roman" w:eastAsia="仿宋_GB2312" w:cs="Times New Roman"/>
          <w:sz w:val="32"/>
          <w:szCs w:val="32"/>
        </w:rPr>
        <w:t>将严格落实国家、省、市</w:t>
      </w:r>
      <w:r>
        <w:rPr>
          <w:rFonts w:hint="default"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rPr>
        <w:t>建筑业领域的决策部署，继续充分发挥主观能动性，主动争取行业主管部门的领导、监督和支持，热情为企业服务，在服务内容、工作机制、自身建设等方面开拓创新，以提升服务质量与效能推动行业持续健康发展，具体工作计划如下：</w:t>
      </w:r>
    </w:p>
    <w:p w14:paraId="7B678B9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（一）强化党建引领，提升协会治理效能</w:t>
      </w:r>
    </w:p>
    <w:p w14:paraId="1CAB4F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学习贯彻党的二十大及历次全会精神，推动党建与业务深度融合。完善协会内部管理制度，优化工作流程，提升团队专业素养与服务意识。加强秘书处队伍建设，开展常态化学习与业务培训，打造一支政治坚定、能力过硬、作风扎实的工作团队。</w:t>
      </w:r>
    </w:p>
    <w:p w14:paraId="4D217C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推动精品工程与科技创新，提升行业竞争力</w:t>
      </w:r>
    </w:p>
    <w:p w14:paraId="43051B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一是建立重点项目培育库，针对有望申报省级、国家级奖项的工程，开展“一对一”跟踪指导与服务。在名额</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条件</w:t>
      </w:r>
      <w:r>
        <w:rPr>
          <w:rFonts w:hint="default" w:ascii="Times New Roman" w:hAnsi="Times New Roman" w:eastAsia="仿宋_GB2312" w:cs="Times New Roman"/>
          <w:sz w:val="32"/>
          <w:szCs w:val="32"/>
          <w:lang w:eastAsia="zh-CN"/>
        </w:rPr>
        <w:t>方面</w:t>
      </w:r>
      <w:r>
        <w:rPr>
          <w:rFonts w:hint="default" w:ascii="Times New Roman" w:hAnsi="Times New Roman" w:eastAsia="仿宋_GB2312" w:cs="Times New Roman"/>
          <w:sz w:val="32"/>
          <w:szCs w:val="32"/>
        </w:rPr>
        <w:t>帮扶企业申报。二是组织智能建造、绿色施工、BIM技术应用等专题观摩与交流活动，推动新技术、新工艺落地。三是继续大力开展QC小组、SC小组、质量管理信得过班组等活动，激励企业开展微创新、工法攻关与成果转化。</w:t>
      </w:r>
    </w:p>
    <w:p w14:paraId="637C03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楷体_GB2312" w:cs="Times New Roman"/>
          <w:b w:val="0"/>
          <w:bCs w:val="0"/>
          <w:sz w:val="32"/>
          <w:szCs w:val="32"/>
          <w:lang w:eastAsia="zh-CN"/>
        </w:rPr>
      </w:pPr>
      <w:r>
        <w:rPr>
          <w:rFonts w:hint="default" w:ascii="Times New Roman" w:hAnsi="Times New Roman" w:eastAsia="楷体_GB2312" w:cs="Times New Roman"/>
          <w:sz w:val="32"/>
          <w:szCs w:val="32"/>
          <w:lang w:eastAsia="zh-CN"/>
        </w:rPr>
        <w:t>（三）深化行业培训与人才培养体系</w:t>
      </w:r>
    </w:p>
    <w:p w14:paraId="790AF7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构建“政策解读+技能提升+管理创新”三维培训体系，全年组织各类培训不少于5场，覆盖2000人次以上。二是联合高校、职业学院开展订单式人才培养，探索建立“协会+企业+院校”协同育人机制。三是搭建建筑业专家库与共享讲师平台，推动行业知识资源开放共享。</w:t>
      </w:r>
    </w:p>
    <w:p w14:paraId="17F927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（四）拓展双向服务内涵，增强协会纽带功能</w:t>
      </w:r>
    </w:p>
    <w:p w14:paraId="0BEA74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定期开展企业需求专项调研，形成调研报告报送主管部门，推动政策精准落地。二是开展“协会搭台、企业对接”系列活动，组织供应链对接会、项目推介会、银企洽谈会等，助力企业拓展市场与融资渠道。三是继续配合做好清欠维稳、安全生产、诚信建设等重点工作，维护行业稳定与合法权益。</w:t>
      </w:r>
    </w:p>
    <w:p w14:paraId="19E6EF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（五）推动开放合作与对外交流</w:t>
      </w:r>
    </w:p>
    <w:p w14:paraId="431AF77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一是深化与省内外兄弟协会、行业组织的联动，组织赴先进地区学习考察不少于2次。二是在“外出施工行业党委”</w:t>
      </w:r>
      <w:r>
        <w:rPr>
          <w:rFonts w:hint="default" w:ascii="Times New Roman" w:hAnsi="Times New Roman" w:eastAsia="仿宋_GB2312" w:cs="Times New Roman"/>
          <w:sz w:val="32"/>
          <w:szCs w:val="32"/>
          <w:lang w:eastAsia="zh-CN"/>
        </w:rPr>
        <w:t>的指导</w:t>
      </w:r>
      <w:r>
        <w:rPr>
          <w:rFonts w:hint="default" w:ascii="Times New Roman" w:hAnsi="Times New Roman" w:eastAsia="仿宋_GB2312" w:cs="Times New Roman"/>
          <w:sz w:val="32"/>
          <w:szCs w:val="32"/>
        </w:rPr>
        <w:t>带领下，组织企业参与“一带一路”沿线市场考察与项目对接。三是举办或协办区域性建筑业发展论坛等会议，提升潍坊建筑行业品牌影响力。</w:t>
      </w:r>
    </w:p>
    <w:p w14:paraId="101BD9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（六）开拓创新服务模式，探索“以商养会”路径</w:t>
      </w:r>
    </w:p>
    <w:p w14:paraId="642019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探索开展有偿专项咨询服务，如资质申报指导、项目创优辅导、技术方案论证等，增强协会自我造血能力。二是推动行业资源共享平台建设，尝试与优质供应商合作，为会员提供集中采购、金融保险等增值服务，从中获取可持续服务收益。</w:t>
      </w:r>
    </w:p>
    <w:p w14:paraId="015272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（七）强化宣传与文化建设，树立行业良好形象</w:t>
      </w:r>
    </w:p>
    <w:p w14:paraId="167CF4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一是优化协会公众号、网站等平台内容建设，重点打造“企业风采”“项目展示”“政策速递”等板块。二是开展“优秀项目经理”等评选与宣传活动，弘扬工匠精神。</w:t>
      </w:r>
    </w:p>
    <w:p w14:paraId="3BD27C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（八）加强内部管理与资源优化，实现开源节流</w:t>
      </w:r>
    </w:p>
    <w:p w14:paraId="2EED00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严格财务管理制度，压缩非必要行政支出，重点保障服务会员、开展活动的经费。二是推动会议、培训等活动线上化、集约化举办，节约时间与物资成本。三是积极争取政府购买服务、项目补助等资金支持，鼓励企业、社会力量以赞助、合作等形式参与协会活动。</w:t>
      </w:r>
    </w:p>
    <w:p w14:paraId="32114D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lang w:eastAsia="zh-CN"/>
        </w:rPr>
        <w:t>）做好2026年第五届理事会换届选举工作。</w:t>
      </w:r>
    </w:p>
    <w:p w14:paraId="48A9DBB5">
      <w:pPr>
        <w:pStyle w:val="2"/>
        <w:numPr>
          <w:ilvl w:val="0"/>
          <w:numId w:val="0"/>
        </w:numPr>
        <w:jc w:val="both"/>
        <w:rPr>
          <w:rFonts w:hint="default" w:ascii="Times New Roman" w:hAnsi="Times New Roman" w:cs="Times New Roman"/>
          <w:lang w:eastAsia="zh-CN"/>
        </w:rPr>
      </w:pPr>
    </w:p>
    <w:p w14:paraId="336B10FE">
      <w:pPr>
        <w:spacing w:line="263" w:lineRule="auto"/>
        <w:jc w:val="both"/>
        <w:rPr>
          <w:rFonts w:hint="default" w:ascii="Times New Roman" w:hAnsi="Times New Roman" w:cs="Times New Roman"/>
          <w:sz w:val="21"/>
        </w:rPr>
      </w:pPr>
    </w:p>
    <w:p w14:paraId="2A2FF051">
      <w:pPr>
        <w:pStyle w:val="2"/>
        <w:jc w:val="both"/>
        <w:rPr>
          <w:rFonts w:hint="default" w:ascii="Times New Roman" w:hAnsi="Times New Roman" w:cs="Times New Roman"/>
          <w:sz w:val="21"/>
        </w:rPr>
      </w:pPr>
    </w:p>
    <w:p w14:paraId="462F516D">
      <w:pPr>
        <w:jc w:val="both"/>
        <w:rPr>
          <w:rFonts w:hint="default" w:ascii="Times New Roman" w:hAnsi="Times New Roman" w:cs="Times New Roman"/>
          <w:sz w:val="21"/>
        </w:rPr>
      </w:pPr>
    </w:p>
    <w:p w14:paraId="2F328F62">
      <w:pPr>
        <w:pStyle w:val="2"/>
        <w:jc w:val="both"/>
        <w:rPr>
          <w:rFonts w:hint="default" w:ascii="Times New Roman" w:hAnsi="Times New Roman" w:cs="Times New Roman"/>
          <w:sz w:val="21"/>
        </w:rPr>
      </w:pPr>
    </w:p>
    <w:p w14:paraId="50D5D3CA">
      <w:pPr>
        <w:jc w:val="both"/>
        <w:rPr>
          <w:rFonts w:hint="default" w:ascii="Times New Roman" w:hAnsi="Times New Roman" w:cs="Times New Roman"/>
          <w:sz w:val="21"/>
        </w:rPr>
      </w:pPr>
    </w:p>
    <w:p w14:paraId="0E6C7219">
      <w:pPr>
        <w:pStyle w:val="2"/>
        <w:jc w:val="both"/>
        <w:rPr>
          <w:rFonts w:hint="default" w:ascii="Times New Roman" w:hAnsi="Times New Roman" w:cs="Times New Roman"/>
        </w:rPr>
      </w:pPr>
    </w:p>
    <w:p w14:paraId="1075C9FA">
      <w:pPr>
        <w:pStyle w:val="2"/>
        <w:jc w:val="both"/>
        <w:rPr>
          <w:rFonts w:hint="default" w:ascii="Times New Roman" w:hAnsi="Times New Roman" w:cs="Times New Roman"/>
          <w:sz w:val="21"/>
        </w:rPr>
      </w:pPr>
    </w:p>
    <w:p w14:paraId="58D83BDF">
      <w:pPr>
        <w:jc w:val="both"/>
        <w:rPr>
          <w:rFonts w:hint="default" w:ascii="Times New Roman" w:hAnsi="Times New Roman" w:cs="Times New Roman"/>
          <w:sz w:val="21"/>
        </w:rPr>
      </w:pPr>
    </w:p>
    <w:p w14:paraId="6917D1A4">
      <w:pPr>
        <w:pStyle w:val="2"/>
        <w:jc w:val="both"/>
        <w:rPr>
          <w:rFonts w:hint="default" w:ascii="Times New Roman" w:hAnsi="Times New Roman" w:cs="Times New Roman"/>
          <w:sz w:val="21"/>
        </w:rPr>
      </w:pPr>
    </w:p>
    <w:p w14:paraId="5F95CDF3">
      <w:pPr>
        <w:jc w:val="both"/>
        <w:rPr>
          <w:rFonts w:hint="default" w:ascii="Times New Roman" w:hAnsi="Times New Roman" w:cs="Times New Roman"/>
          <w:sz w:val="21"/>
        </w:rPr>
      </w:pPr>
    </w:p>
    <w:p w14:paraId="69AF3BBC">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p>
    <w:p w14:paraId="21213E58">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p>
    <w:p w14:paraId="693035CA">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14:paraId="41C3146D">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文星标宋" w:cs="Times New Roman"/>
          <w:sz w:val="44"/>
          <w:szCs w:val="44"/>
          <w:lang w:val="en-US" w:eastAsia="en-US"/>
        </w:rPr>
      </w:pPr>
    </w:p>
    <w:p w14:paraId="59A7169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文星标宋" w:cs="Times New Roman"/>
          <w:sz w:val="44"/>
          <w:szCs w:val="44"/>
          <w:lang w:val="en-US" w:eastAsia="en-US"/>
        </w:rPr>
      </w:pPr>
      <w:r>
        <w:rPr>
          <w:rFonts w:hint="default" w:ascii="Times New Roman" w:hAnsi="Times New Roman" w:eastAsia="文星标宋" w:cs="Times New Roman"/>
          <w:sz w:val="44"/>
          <w:szCs w:val="44"/>
          <w:lang w:val="en-US" w:eastAsia="en-US"/>
        </w:rPr>
        <w:t>潍坊市建筑业协会</w:t>
      </w:r>
    </w:p>
    <w:p w14:paraId="73A42444">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cs="Times New Roman"/>
          <w:sz w:val="21"/>
        </w:rPr>
      </w:pPr>
      <w:r>
        <w:rPr>
          <w:rFonts w:hint="default" w:ascii="Times New Roman" w:hAnsi="Times New Roman" w:eastAsia="文星标宋" w:cs="Times New Roman"/>
          <w:sz w:val="44"/>
          <w:szCs w:val="44"/>
          <w:lang w:val="en-US" w:eastAsia="zh-CN"/>
        </w:rPr>
        <w:t>关于成立</w:t>
      </w:r>
      <w:r>
        <w:rPr>
          <w:rFonts w:hint="default" w:ascii="Times New Roman" w:hAnsi="Times New Roman" w:eastAsia="文星标宋" w:cs="Times New Roman"/>
          <w:sz w:val="44"/>
          <w:szCs w:val="44"/>
          <w:lang w:val="en-US" w:eastAsia="en-US"/>
        </w:rPr>
        <w:t>换届工作领导小组名单</w:t>
      </w:r>
      <w:r>
        <w:rPr>
          <w:rFonts w:hint="default" w:ascii="Times New Roman" w:hAnsi="Times New Roman" w:eastAsia="文星标宋" w:cs="Times New Roman"/>
          <w:sz w:val="44"/>
          <w:szCs w:val="44"/>
          <w:lang w:val="en-US" w:eastAsia="zh-CN"/>
        </w:rPr>
        <w:t>的议案</w:t>
      </w:r>
    </w:p>
    <w:p w14:paraId="730A21E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（审议稿）</w:t>
      </w:r>
    </w:p>
    <w:p w14:paraId="23B02579">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4ADAF1B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组  长：</w:t>
      </w:r>
    </w:p>
    <w:p w14:paraId="027BBA5F">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房  海  潍坊昌大建设集团有限公司总工程师，潍坊市建筑业协会会长、党支部书记</w:t>
      </w:r>
    </w:p>
    <w:p w14:paraId="46589065">
      <w:pPr>
        <w:keepNext w:val="0"/>
        <w:keepLines w:val="0"/>
        <w:pageBreakBefore w:val="0"/>
        <w:widowControl/>
        <w:tabs>
          <w:tab w:val="left" w:pos="7132"/>
        </w:tabs>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副组长：</w:t>
      </w:r>
      <w:r>
        <w:rPr>
          <w:rFonts w:hint="default" w:ascii="Times New Roman" w:hAnsi="Times New Roman" w:eastAsia="黑体" w:cs="Times New Roman"/>
          <w:sz w:val="32"/>
          <w:szCs w:val="32"/>
          <w:lang w:val="en-US" w:eastAsia="zh-CN"/>
        </w:rPr>
        <w:tab/>
      </w:r>
    </w:p>
    <w:p w14:paraId="5EF5F02D">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郑树明  潍坊市第二建筑工程公司党委书记、总经理，潍坊市建筑业协会副会长</w:t>
      </w:r>
    </w:p>
    <w:p w14:paraId="282F0C95">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成  员：</w:t>
      </w:r>
    </w:p>
    <w:p w14:paraId="566A64C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陈玉华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潍坊市建筑业协会秘书长。</w:t>
      </w:r>
    </w:p>
    <w:p w14:paraId="79F0ADD8">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张存宝  山东景芝建设股份有限公司董事长，潍坊市建筑业协会副会长</w:t>
      </w:r>
    </w:p>
    <w:p w14:paraId="09D33D5D">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朱新华  潍坊高新建设集团有限公司总经理，潍坊市建筑业协会副会长</w:t>
      </w:r>
    </w:p>
    <w:p w14:paraId="3A644FBA">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潘光辉  潍坊市三建集团有限公司总经理，潍坊市建筑业协会监事长</w:t>
      </w:r>
    </w:p>
    <w:p w14:paraId="7F84DD14">
      <w:pPr>
        <w:keepNext w:val="0"/>
        <w:keepLines w:val="0"/>
        <w:pageBreakBefore w:val="0"/>
        <w:widowControl/>
        <w:kinsoku w:val="0"/>
        <w:wordWrap/>
        <w:overflowPunct/>
        <w:topLinePunct w:val="0"/>
        <w:autoSpaceDE w:val="0"/>
        <w:autoSpaceDN w:val="0"/>
        <w:bidi w:val="0"/>
        <w:adjustRightInd w:val="0"/>
        <w:snapToGrid w:val="0"/>
        <w:spacing w:line="560" w:lineRule="exact"/>
        <w:ind w:left="1280"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李天祥  山东道远建设工程集团有限公司董事长，潍坊市建筑业协会监事</w:t>
      </w:r>
    </w:p>
    <w:p w14:paraId="737BAB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请予审议。</w:t>
      </w:r>
    </w:p>
    <w:p w14:paraId="07EF8EE8">
      <w:pPr>
        <w:spacing w:beforeLines="0" w:afterLines="0"/>
        <w:jc w:val="both"/>
        <w:rPr>
          <w:rFonts w:hint="default" w:ascii="Times New Roman" w:hAnsi="Times New Roman" w:cs="Times New Roman"/>
          <w:b/>
          <w:bCs/>
          <w:sz w:val="21"/>
          <w:szCs w:val="24"/>
          <w:highlight w:val="yellow"/>
        </w:rPr>
      </w:pPr>
    </w:p>
    <w:p w14:paraId="04F363A2">
      <w:pPr>
        <w:spacing w:line="263" w:lineRule="auto"/>
        <w:jc w:val="both"/>
        <w:rPr>
          <w:rFonts w:hint="default" w:ascii="Times New Roman" w:hAnsi="Times New Roman" w:cs="Times New Roman"/>
          <w:sz w:val="21"/>
        </w:rPr>
      </w:pPr>
    </w:p>
    <w:sectPr>
      <w:footerReference r:id="rId5" w:type="default"/>
      <w:pgSz w:w="11920" w:h="16820"/>
      <w:pgMar w:top="1417" w:right="1417" w:bottom="1417" w:left="141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46EF1-0FF2-456C-BDB4-8EB568E2D7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55B65FE-6900-4886-88A0-BE9FCE85C901}"/>
  </w:font>
  <w:font w:name="仿宋">
    <w:panose1 w:val="02010609060101010101"/>
    <w:charset w:val="86"/>
    <w:family w:val="auto"/>
    <w:pitch w:val="default"/>
    <w:sig w:usb0="800002BF" w:usb1="38CF7CFA" w:usb2="00000016" w:usb3="00000000" w:csb0="00040001" w:csb1="00000000"/>
  </w:font>
  <w:font w:name="文星标宋">
    <w:panose1 w:val="02010609000101010101"/>
    <w:charset w:val="86"/>
    <w:family w:val="auto"/>
    <w:pitch w:val="default"/>
    <w:sig w:usb0="00000001" w:usb1="080E0000" w:usb2="00000000" w:usb3="00000000" w:csb0="00040000" w:csb1="00000000"/>
    <w:embedRegular r:id="rId3" w:fontKey="{EA42F9B2-3EBE-4DAD-9C82-9E8D875964CB}"/>
  </w:font>
  <w:font w:name="方正仿宋_GB2312">
    <w:panose1 w:val="02000000000000000000"/>
    <w:charset w:val="86"/>
    <w:family w:val="auto"/>
    <w:pitch w:val="default"/>
    <w:sig w:usb0="A00002BF" w:usb1="184F6CFA" w:usb2="00000012" w:usb3="00000000" w:csb0="00040001" w:csb1="00000000"/>
    <w:embedRegular r:id="rId4" w:fontKey="{DF6A20A3-854F-4F98-A834-537FD9C9571D}"/>
  </w:font>
  <w:font w:name="楷体_GB2312">
    <w:panose1 w:val="02010609030101010101"/>
    <w:charset w:val="86"/>
    <w:family w:val="auto"/>
    <w:pitch w:val="default"/>
    <w:sig w:usb0="00000001" w:usb1="080E0000" w:usb2="00000000" w:usb3="00000000" w:csb0="00040000" w:csb1="00000000"/>
    <w:embedRegular r:id="rId5" w:fontKey="{C6C76949-AAA5-4DC6-ADC2-9B35636B56BC}"/>
  </w:font>
  <w:font w:name="方正楷体_GB2312">
    <w:panose1 w:val="02000000000000000000"/>
    <w:charset w:val="86"/>
    <w:family w:val="auto"/>
    <w:pitch w:val="default"/>
    <w:sig w:usb0="A00002BF" w:usb1="184F6CFA" w:usb2="00000012" w:usb3="00000000" w:csb0="00040001" w:csb1="00000000"/>
    <w:embedRegular r:id="rId6" w:fontKey="{A1B10409-CEB0-4F7A-A08E-332423B4999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4212">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59A8A">
                          <w:pPr>
                            <w:pStyle w:val="5"/>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D59A8A">
                    <w:pPr>
                      <w:pStyle w:val="5"/>
                      <w:rPr>
                        <w:rFonts w:hint="eastAsia" w:ascii="仿宋_GB2312" w:hAnsi="仿宋_GB2312" w:eastAsia="仿宋_GB2312" w:cs="仿宋_GB2312"/>
                        <w:sz w:val="28"/>
                        <w:szCs w:val="28"/>
                      </w:rPr>
                    </w:pP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B46">
                          <w:pPr>
                            <w:pStyle w:val="5"/>
                            <w:rPr>
                              <w:rFonts w:hint="eastAsia" w:ascii="方正仿宋_GB2312" w:hAnsi="方正仿宋_GB2312" w:eastAsia="方正仿宋_GB2312" w:cs="方正仿宋_GB2312"/>
                              <w:sz w:val="28"/>
                              <w:szCs w:val="28"/>
                            </w:rPr>
                          </w:pPr>
                        </w:p>
                        <w:p w14:paraId="713FE920">
                          <w:pPr>
                            <w:pStyle w:val="5"/>
                            <w:rPr>
                              <w:rFonts w:hint="eastAsia" w:ascii="方正仿宋_GB2312" w:hAnsi="方正仿宋_GB2312" w:eastAsia="方正仿宋_GB2312" w:cs="方正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B22B46">
                    <w:pPr>
                      <w:pStyle w:val="5"/>
                      <w:rPr>
                        <w:rFonts w:hint="eastAsia" w:ascii="方正仿宋_GB2312" w:hAnsi="方正仿宋_GB2312" w:eastAsia="方正仿宋_GB2312" w:cs="方正仿宋_GB2312"/>
                        <w:sz w:val="28"/>
                        <w:szCs w:val="28"/>
                      </w:rPr>
                    </w:pPr>
                  </w:p>
                  <w:p w14:paraId="713FE920">
                    <w:pPr>
                      <w:pStyle w:val="5"/>
                      <w:rPr>
                        <w:rFonts w:hint="eastAsia" w:ascii="方正仿宋_GB2312" w:hAnsi="方正仿宋_GB2312" w:eastAsia="方正仿宋_GB2312" w:cs="方正仿宋_GB2312"/>
                        <w:sz w:val="28"/>
                        <w:szCs w:val="28"/>
                      </w:rPr>
                    </w:pPr>
                  </w:p>
                </w:txbxContent>
              </v:textbox>
            </v:shape>
          </w:pict>
        </mc:Fallback>
      </mc:AlternateContent>
    </w:r>
  </w:p>
  <w:p w14:paraId="6613D744">
    <w:pPr>
      <w:pStyle w:val="5"/>
      <w:rPr>
        <w:rFonts w:hint="eastAsia" w:ascii="仿宋_GB2312" w:hAnsi="仿宋_GB2312" w:eastAsia="仿宋_GB2312" w:cs="仿宋_GB2312"/>
        <w:sz w:val="28"/>
        <w:szCs w:val="28"/>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8D0DC2"/>
    <w:rsid w:val="01121891"/>
    <w:rsid w:val="02330063"/>
    <w:rsid w:val="027112CC"/>
    <w:rsid w:val="02B70EC0"/>
    <w:rsid w:val="04D255BF"/>
    <w:rsid w:val="05241B93"/>
    <w:rsid w:val="06783722"/>
    <w:rsid w:val="0938261D"/>
    <w:rsid w:val="0FE07EA8"/>
    <w:rsid w:val="11671785"/>
    <w:rsid w:val="12823991"/>
    <w:rsid w:val="13B3226E"/>
    <w:rsid w:val="14F234C0"/>
    <w:rsid w:val="19061883"/>
    <w:rsid w:val="1AB84493"/>
    <w:rsid w:val="1C5677ED"/>
    <w:rsid w:val="1EFB350D"/>
    <w:rsid w:val="1F4153C3"/>
    <w:rsid w:val="1FD13F93"/>
    <w:rsid w:val="21B93937"/>
    <w:rsid w:val="22511DC1"/>
    <w:rsid w:val="25DB7E88"/>
    <w:rsid w:val="2B41674B"/>
    <w:rsid w:val="2B9F4B35"/>
    <w:rsid w:val="2BBF5FEE"/>
    <w:rsid w:val="2CCB7772"/>
    <w:rsid w:val="2E1D237F"/>
    <w:rsid w:val="2E38486D"/>
    <w:rsid w:val="317B29B7"/>
    <w:rsid w:val="319B4E07"/>
    <w:rsid w:val="32163119"/>
    <w:rsid w:val="33504B6B"/>
    <w:rsid w:val="343155AF"/>
    <w:rsid w:val="356F7123"/>
    <w:rsid w:val="36EC1C61"/>
    <w:rsid w:val="38363773"/>
    <w:rsid w:val="388F0AF6"/>
    <w:rsid w:val="38F35BC9"/>
    <w:rsid w:val="39C944DB"/>
    <w:rsid w:val="3B1B2B15"/>
    <w:rsid w:val="3DE40311"/>
    <w:rsid w:val="3DE6565C"/>
    <w:rsid w:val="3E114195"/>
    <w:rsid w:val="3FB13A48"/>
    <w:rsid w:val="43615785"/>
    <w:rsid w:val="478F6239"/>
    <w:rsid w:val="4864156E"/>
    <w:rsid w:val="48FC2544"/>
    <w:rsid w:val="4E514F53"/>
    <w:rsid w:val="503A35E5"/>
    <w:rsid w:val="52083889"/>
    <w:rsid w:val="53CE3AD4"/>
    <w:rsid w:val="5B7C0F56"/>
    <w:rsid w:val="5B7C4AB2"/>
    <w:rsid w:val="5C846314"/>
    <w:rsid w:val="5DFB0858"/>
    <w:rsid w:val="5E9D500B"/>
    <w:rsid w:val="620D46B6"/>
    <w:rsid w:val="66755F88"/>
    <w:rsid w:val="709D12FB"/>
    <w:rsid w:val="740873D3"/>
    <w:rsid w:val="74B15978"/>
    <w:rsid w:val="75501031"/>
    <w:rsid w:val="758503E3"/>
    <w:rsid w:val="762C55FB"/>
    <w:rsid w:val="79214D21"/>
    <w:rsid w:val="7CD67E72"/>
    <w:rsid w:val="7D8E6B9B"/>
    <w:rsid w:val="7E452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ind w:firstLine="420" w:firstLineChars="200"/>
    </w:pPr>
    <w:rPr>
      <w:rFonts w:hint="default" w:eastAsia="仿宋_GB2312"/>
      <w:sz w:val="32"/>
      <w:szCs w:val="24"/>
    </w:rPr>
  </w:style>
  <w:style w:type="paragraph" w:styleId="3">
    <w:name w:val="Body Text"/>
    <w:basedOn w:val="1"/>
    <w:qFormat/>
    <w:uiPriority w:val="0"/>
    <w:rPr>
      <w:rFonts w:ascii="仿宋" w:hAnsi="仿宋" w:eastAsia="仿宋" w:cs="仿宋"/>
      <w:sz w:val="33"/>
      <w:szCs w:val="33"/>
      <w:lang w:val="en-US" w:eastAsia="en-US" w:bidi="ar-SA"/>
    </w:rPr>
  </w:style>
  <w:style w:type="paragraph" w:styleId="4">
    <w:name w:val="Plain Text"/>
    <w:basedOn w:val="1"/>
    <w:unhideWhenUsed/>
    <w:qFormat/>
    <w:uiPriority w:val="0"/>
    <w:pPr>
      <w:spacing w:beforeLines="0" w:afterLines="0"/>
    </w:pPr>
    <w:rPr>
      <w:rFonts w:hint="eastAsia" w:ascii="宋体" w:hAnsi="Courier New"/>
      <w:sz w:val="21"/>
      <w:szCs w:val="24"/>
    </w:rPr>
  </w:style>
  <w:style w:type="paragraph" w:styleId="5">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193f3204-0a99-4092-9139-c1b2dd3450e5</errorID>
      <errorWord>百余</errorWord>
      <group>L1_Word</group>
      <groupName>字词问题</groupName>
      <ability>L2_Typo</ability>
      <abilityName>字词错误</abilityName>
      <candidateList>
        <item>等百余</item>
      </candidateList>
      <explain/>
      <paraID>39872411</paraID>
      <start>99</start>
      <end>102</end>
      <status>modified</status>
      <modifiedWord>等百余</modifiedWord>
      <trackRevisions>false</trackRevisions>
    </reviewItem>
    <reviewItem>
      <errorID>0f570c2b-65ee-418c-98a0-af9c1de053f8</errorID>
      <errorWord>参加</errorWord>
      <group>L1_Grammar</group>
      <groupName>语法问题</groupName>
      <ability>L2_Grammar</ability>
      <abilityName>语法错误</abilityName>
      <candidateList>
        <item>，协会参加</item>
      </candidateList>
      <explain/>
      <paraID>6A094055</paraID>
      <start>76</start>
      <end>81</end>
      <status>modified</status>
      <modifiedWord>，协会参加</modifiedWord>
      <trackRevisions>false</trackRevisions>
    </reviewItem>
    <reviewItem>
      <errorID>c6d341f4-bf0c-4df5-a82d-3816de53f552</errorID>
      <errorWord>参加</errorWord>
      <group>L1_Grammar</group>
      <groupName>语法问题</groupName>
      <ability>L2_Grammar</ability>
      <abilityName>语法错误</abilityName>
      <candidateList>
        <item>，协会参加</item>
      </candidateList>
      <explain/>
      <paraID>6A094055</paraID>
      <start>264</start>
      <end>269</end>
      <status>modified</status>
      <modifiedWord>，协会参加</modifiedWord>
      <trackRevisions>false</trackRevisions>
    </reviewItem>
    <reviewItem>
      <errorID>40f8e31b-8d90-40a5-8e8c-f035cd0bb9ef</errorID>
      <errorWord>推荐</errorWord>
      <group>L1_Grammar</group>
      <groupName>语法问题</groupName>
      <ability>L2_Grammar</ability>
      <abilityName>语法错误</abilityName>
      <candidateList>
        <item>，协会推荐</item>
      </candidateList>
      <explain/>
      <paraID>27C23BFF</paraID>
      <start>40</start>
      <end>42</end>
      <status>ignored</status>
      <modifiedWord/>
      <trackRevisions>false</trackRevisions>
    </reviewItem>
    <reviewItem>
      <errorID>fb20c581-66f9-41fb-821f-c24998133823</errorID>
      <errorWord>装饰</errorWord>
      <group>L1_Word</group>
      <groupName>字词问题</groupName>
      <ability>L2_Typo</ability>
      <abilityName>字词错误</abilityName>
      <candidateList>
        <item>在装饰</item>
      </candidateList>
      <explain/>
      <paraID>2020B6E7</paraID>
      <start>2</start>
      <end>4</end>
      <status>ignored</status>
      <modifiedWord/>
      <trackRevisions>false</trackRevisions>
    </reviewItem>
    <reviewItem>
      <errorID>e6d2208d-c2e3-4004-af00-f4fa52122d75</errorID>
      <errorWord>与</errorWord>
      <group>L1_Grammar</group>
      <groupName>语法问题</groupName>
      <ability>L2_Grammar</ability>
      <abilityName>语法错误</abilityName>
      <candidateList>
        <item>协会与</item>
      </candidateList>
      <explain/>
      <paraID>2020B6E7</paraID>
      <start>9</start>
      <end>10</end>
      <status>ignored</status>
      <modifiedWord/>
      <trackRevisions>false</trackRevisions>
    </reviewItem>
    <reviewItem>
      <errorID>3a34b39e-4865-4a94-9f03-4bbe378917ce</errorID>
      <errorWord>150</errorWord>
      <group>L1_Grammar</group>
      <groupName>语法问题</groupName>
      <ability>L2_Grammar</ability>
      <abilityName>语法错误</abilityName>
      <candidateList>
        <item>，参训人员150</item>
      </candidateList>
      <explain/>
      <paraID>7118A7AE</paraID>
      <start>126</start>
      <end>129</end>
      <status>ignored</status>
      <modifiedWord/>
      <trackRevisions>false</trackRevisions>
    </reviewItem>
    <reviewItem>
      <errorID>6b65f555-ef04-43f0-8866-18ce82ece108</errorID>
      <errorWord>，</errorWord>
      <group>L1_Punc</group>
      <groupName>标点问题</groupName>
      <ability>L2_Punc</ability>
      <abilityName>标点符号检查</abilityName>
      <candidateList>
        <item>；</item>
      </candidateList>
      <explain/>
      <paraID> 27258AA</paraID>
      <start>60</start>
      <end>61</end>
      <status>ignored</status>
      <modifiedWord/>
      <trackRevisions>false</trackRevisions>
    </reviewItem>
    <reviewItem>
      <errorID>9eb02e04-a38e-44ba-8e44-c919920f01da</errorID>
      <errorWord>对</errorWord>
      <group>L1_Word</group>
      <groupName>字词问题</groupName>
      <ability>L2_Typo</ability>
      <abilityName>字词错误</abilityName>
      <candidateList>
        <item>关于</item>
      </candidateList>
      <explain/>
      <paraID> C15385B</paraID>
      <start>80</start>
      <end>82</end>
      <status>modified</status>
      <modifiedWord>关于</modifiedWord>
      <trackRevisions>false</trackRevisions>
    </reviewItem>
    <reviewItem>
      <errorID>ef582565-9d57-4e99-8623-cad03b877263</errorID>
      <errorWord>。</errorWord>
      <group>L1_Punc</group>
      <groupName>标点问题</groupName>
      <ability>L2_Punc</ability>
      <abilityName>标点符号检查</abilityName>
      <candidateList>
        <item>，</item>
      </candidateList>
      <explain/>
      <paraID> 27BBA5F</paraID>
      <start>22</start>
      <end>23</end>
      <status>modified</status>
      <modifiedWord>，</modifiedWord>
      <trackRevisions>false</trackRevisions>
    </reviewItem>
    <reviewItem>
      <errorID>4664a6fe-d075-4411-96b2-50fd8c2f9d35</errorID>
      <errorWord>。</errorWord>
      <group>L1_Punc</group>
      <groupName>标点问题</groupName>
      <ability>L2_Punc</ability>
      <abilityName>标点符号检查</abilityName>
      <candidateList>
        <item>，</item>
      </candidateList>
      <explain/>
      <paraID>5EF5F02D</paraID>
      <start>24</start>
      <end>25</end>
      <status>modified</status>
      <modifiedWord>，</modifiedWord>
      <trackRevisions>false</trackRevisions>
    </reviewItem>
    <reviewItem>
      <errorID>f9308197-19a9-4e04-955b-08ea74084c51</errorID>
      <errorWord>。</errorWord>
      <group>L1_Punc</group>
      <groupName>标点问题</groupName>
      <ability>L2_Punc</ability>
      <abilityName>标点符号检查</abilityName>
      <candidateList>
        <item/>
      </candidateList>
      <explain/>
      <paraID>566A64C1</paraID>
      <start>16</start>
      <end>17</end>
      <status>ignored</status>
      <modifiedWord/>
      <trackRevisions>false</trackRevisions>
    </reviewItem>
    <reviewItem>
      <errorID>f0d61728-de40-4111-8feb-bc1d05abae36</errorID>
      <errorWord>。</errorWord>
      <group>L1_Punc</group>
      <groupName>标点问题</groupName>
      <ability>L2_Punc</ability>
      <abilityName>标点符号检查</abilityName>
      <candidateList>
        <item>，</item>
      </candidateList>
      <explain/>
      <paraID>79F0ADD8</paraID>
      <start>20</start>
      <end>21</end>
      <status>modified</status>
      <modifiedWord>，</modifiedWord>
      <trackRevisions>false</trackRevisions>
    </reviewItem>
    <reviewItem>
      <errorID>248f37a6-25e9-426f-9335-62ba377decc7</errorID>
      <errorWord>。</errorWord>
      <group>L1_Punc</group>
      <groupName>标点问题</groupName>
      <ability>L2_Punc</ability>
      <abilityName>标点符号检查</abilityName>
      <candidateList>
        <item>，</item>
      </candidateList>
      <explain/>
      <paraID> 9D33D5D</paraID>
      <start>20</start>
      <end>21</end>
      <status>modified</status>
      <modifiedWord>，</modifiedWord>
      <trackRevisions>false</trackRevisions>
    </reviewItem>
    <reviewItem>
      <errorID>dd38d67b-bd7b-4580-8b81-4c6a9313d579</errorID>
      <errorWord>。</errorWord>
      <group>L1_Punc</group>
      <groupName>标点问题</groupName>
      <ability>L2_Punc</ability>
      <abilityName>标点符号检查</abilityName>
      <candidateList>
        <item>，</item>
      </candidateList>
      <explain/>
      <paraID>3A644FBA</paraID>
      <start>19</start>
      <end>20</end>
      <status>modified</status>
      <modifiedWord>，</modifiedWord>
      <trackRevisions>false</trackRevisions>
    </reviewItem>
    <reviewItem>
      <errorID>af6f0da2-0f71-49c8-8e13-2d4c491b2e3e</errorID>
      <errorWord>。</errorWord>
      <group>L1_Punc</group>
      <groupName>标点问题</groupName>
      <ability>L2_Punc</ability>
      <abilityName>标点符号检查</abilityName>
      <candidateList>
        <item>，</item>
      </candidateList>
      <explain/>
      <paraID>7F84DD14</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ad610-f22f-4197-b9b8-4a310de1d03d}">
  <ds:schemaRefs/>
</ds:datastoreItem>
</file>

<file path=docProps/app.xml><?xml version="1.0" encoding="utf-8"?>
<Properties xmlns="http://schemas.openxmlformats.org/officeDocument/2006/extended-properties" xmlns:vt="http://schemas.openxmlformats.org/officeDocument/2006/docPropsVTypes">
  <Pages>10</Pages>
  <Words>5659</Words>
  <Characters>5845</Characters>
  <TotalTime>0</TotalTime>
  <ScaleCrop>false</ScaleCrop>
  <LinksUpToDate>false</LinksUpToDate>
  <CharactersWithSpaces>5935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2026-05-11T11:40:00Z</dcterms:created>
  <dc:creator>Administrator</dc:creator>
  <cp:lastModifiedBy>又听风吹过</cp:lastModifiedBy>
  <cp:lastPrinted>2026-05-18T03:31:00Z</cp:lastPrinted>
  <dcterms:modified xsi:type="dcterms:W3CDTF">2026-05-18T09:37:46Z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2026-05-11T11:40:14Z</vt:filetime>
  </property>
  <property fmtid="{D5CDD505-2E9C-101B-9397-08002B2CF9AE}" pid="4" name="UsrData">
    <vt:lpwstr>6a014f9c631491002007e3b7wl</vt:lpwstr>
  </property>
  <property fmtid="{D5CDD505-2E9C-101B-9397-08002B2CF9AE}" pid="5" name="KSOProductBuildVer">
    <vt:lpwstr>2052-12.1.0.26375</vt:lpwstr>
  </property>
  <property fmtid="{D5CDD505-2E9C-101B-9397-08002B2CF9AE}" pid="6" name="ICV">
    <vt:lpwstr>C10498079AB846AFA0176627799D80F7_13</vt:lpwstr>
  </property>
  <property fmtid="{D5CDD505-2E9C-101B-9397-08002B2CF9AE}" pid="7" name="KSOTemplateDocerSaveRecord">
    <vt:lpwstr>eyJoZGlkIjoiMzNhYjM1MWQ3NjA5ZWY3ZmRhNzYzMDBjN2NhNjRlNTciLCJ1c2VySWQiOiI0ODMzODkwODYifQ==</vt:lpwstr>
  </property>
</Properties>
</file>